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D5B9B" w:rsidP="0072248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2248A" w:rsidRPr="0072248A">
              <w:rPr>
                <w:rFonts w:asciiTheme="majorHAnsi" w:hAnsiTheme="majorHAnsi" w:cs="Arial"/>
                <w:b/>
                <w:sz w:val="18"/>
                <w:szCs w:val="18"/>
              </w:rPr>
              <w:t>Antioxidant nutrients</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72248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F0620D">
              <w:rPr>
                <w:rFonts w:asciiTheme="majorHAnsi" w:hAnsiTheme="majorHAnsi" w:cs="Arial"/>
                <w:b/>
                <w:sz w:val="18"/>
                <w:szCs w:val="18"/>
              </w:rPr>
              <w:t>A</w:t>
            </w:r>
            <w:r w:rsidR="0072248A">
              <w:rPr>
                <w:rFonts w:asciiTheme="majorHAnsi" w:hAnsiTheme="majorHAnsi" w:cs="Arial"/>
                <w:b/>
                <w:sz w:val="18"/>
                <w:szCs w:val="18"/>
              </w:rPr>
              <w:t>N</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I</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72248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2248A">
              <w:rPr>
                <w:rFonts w:asciiTheme="majorHAnsi" w:hAnsiTheme="majorHAnsi" w:cs="Arial"/>
                <w:b/>
                <w:sz w:val="18"/>
                <w:szCs w:val="18"/>
              </w:rPr>
              <w:t>3</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0" w:name="Dropdown1"/>
                <w:p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Mandatory  "/>
                          <w:listEntry w:val="Elective  "/>
                        </w:ddList>
                      </w:ffData>
                    </w:fldChar>
                  </w:r>
                  <w:r w:rsidR="00115087">
                    <w:rPr>
                      <w:rFonts w:asciiTheme="majorHAnsi" w:hAnsiTheme="majorHAnsi" w:cs="Arial"/>
                      <w:b/>
                      <w:sz w:val="18"/>
                      <w:szCs w:val="18"/>
                    </w:rPr>
                    <w:instrText xml:space="preserve"> FORMDROPDOWN </w:instrText>
                  </w:r>
                  <w:r w:rsidR="00013B85">
                    <w:rPr>
                      <w:rFonts w:asciiTheme="majorHAnsi" w:hAnsiTheme="majorHAnsi" w:cs="Arial"/>
                      <w:b/>
                      <w:sz w:val="18"/>
                      <w:szCs w:val="18"/>
                    </w:rPr>
                  </w:r>
                  <w:r w:rsidR="00013B85">
                    <w:rPr>
                      <w:rFonts w:asciiTheme="majorHAnsi" w:hAnsiTheme="majorHAnsi" w:cs="Arial"/>
                      <w:b/>
                      <w:sz w:val="18"/>
                      <w:szCs w:val="18"/>
                    </w:rPr>
                    <w:fldChar w:fldCharType="separate"/>
                  </w:r>
                  <w:r>
                    <w:rPr>
                      <w:rFonts w:asciiTheme="majorHAnsi" w:hAnsiTheme="majorHAnsi" w:cs="Arial"/>
                      <w:b/>
                      <w:sz w:val="18"/>
                      <w:szCs w:val="18"/>
                    </w:rPr>
                    <w:fldChar w:fldCharType="end"/>
                  </w:r>
                  <w:bookmarkEnd w:id="0"/>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6D5B9B" w:rsidP="0072248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72248A">
              <w:rPr>
                <w:rFonts w:asciiTheme="majorHAnsi" w:hAnsiTheme="majorHAnsi"/>
                <w:b/>
                <w:sz w:val="18"/>
                <w:szCs w:val="18"/>
              </w:rPr>
              <w:t>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6D5B9B" w:rsidP="00AE528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767325">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67325">
              <w:rPr>
                <w:rFonts w:asciiTheme="majorHAnsi" w:hAnsiTheme="majorHAnsi" w:cs="Arial"/>
                <w:b/>
                <w:sz w:val="18"/>
                <w:szCs w:val="18"/>
              </w:rPr>
              <w:t>2</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F0620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1"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0620D">
              <w:rPr>
                <w:rFonts w:asciiTheme="majorHAnsi" w:hAnsiTheme="majorHAnsi" w:cs="Arial"/>
                <w:b/>
                <w:sz w:val="18"/>
                <w:szCs w:val="18"/>
              </w:rPr>
              <w:t>33,75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1"/>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767325">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767325">
              <w:rPr>
                <w:rFonts w:asciiTheme="majorHAnsi" w:hAnsiTheme="majorHAnsi"/>
                <w:b/>
                <w:sz w:val="18"/>
                <w:szCs w:val="18"/>
              </w:rPr>
              <w:t xml:space="preserve"> 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767325">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2"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67325">
              <w:rPr>
                <w:rFonts w:asciiTheme="majorHAnsi" w:hAnsiTheme="majorHAnsi" w:cs="Arial"/>
                <w:b/>
                <w:sz w:val="18"/>
                <w:szCs w:val="18"/>
              </w:rPr>
              <w:t>45,93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F0620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0620D">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767325">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67325">
              <w:rPr>
                <w:rFonts w:asciiTheme="majorHAnsi" w:hAnsiTheme="majorHAnsi" w:cs="Arial"/>
                <w:b/>
                <w:sz w:val="18"/>
                <w:szCs w:val="18"/>
              </w:rPr>
              <w:t>79,68</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Faculty of natural science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72248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Chemistry</w:t>
            </w:r>
            <w:r w:rsidR="0072248A">
              <w:rPr>
                <w:rFonts w:asciiTheme="majorHAnsi" w:hAnsiTheme="majorHAnsi" w:cs="Arial"/>
                <w:b/>
                <w:sz w:val="18"/>
                <w:szCs w:val="18"/>
              </w:rPr>
              <w:t>/Education in chemistry</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DD539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46CB1" w:rsidRPr="00A46CB1">
              <w:rPr>
                <w:rFonts w:asciiTheme="majorHAnsi" w:hAnsiTheme="majorHAnsi" w:cs="Arial"/>
                <w:b/>
                <w:sz w:val="18"/>
                <w:szCs w:val="18"/>
              </w:rPr>
              <w:t xml:space="preserve">Dr.sci. </w:t>
            </w:r>
            <w:r w:rsidR="00DD5399">
              <w:rPr>
                <w:rFonts w:asciiTheme="majorHAnsi" w:hAnsiTheme="majorHAnsi" w:cs="Arial"/>
                <w:b/>
                <w:sz w:val="18"/>
                <w:szCs w:val="18"/>
              </w:rPr>
              <w:t>Aldina Kesić</w:t>
            </w:r>
            <w:r w:rsidR="00A46CB1" w:rsidRPr="00A46CB1">
              <w:rPr>
                <w:rFonts w:asciiTheme="majorHAnsi" w:hAnsiTheme="majorHAnsi" w:cs="Arial"/>
                <w:b/>
                <w:sz w:val="18"/>
                <w:szCs w:val="18"/>
              </w:rPr>
              <w:t xml:space="preserve">, </w:t>
            </w:r>
            <w:r w:rsidR="00A46CB1">
              <w:rPr>
                <w:rFonts w:asciiTheme="majorHAnsi" w:hAnsiTheme="majorHAnsi" w:cs="Arial"/>
                <w:b/>
                <w:sz w:val="18"/>
                <w:szCs w:val="18"/>
              </w:rPr>
              <w:t>full</w:t>
            </w:r>
            <w:r w:rsidR="00A46CB1" w:rsidRPr="00A46CB1">
              <w:rPr>
                <w:rFonts w:asciiTheme="majorHAnsi" w:hAnsiTheme="majorHAnsi" w:cs="Arial"/>
                <w:b/>
                <w:sz w:val="18"/>
                <w:szCs w:val="18"/>
              </w:rPr>
              <w:t xml:space="preserve"> profes</w:t>
            </w:r>
            <w:r w:rsidR="00A46CB1">
              <w:rPr>
                <w:rFonts w:asciiTheme="majorHAnsi" w:hAnsiTheme="majorHAnsi" w:cs="Arial"/>
                <w:b/>
                <w:sz w:val="18"/>
                <w:szCs w:val="18"/>
              </w:rPr>
              <w:t>s</w:t>
            </w:r>
            <w:r w:rsidR="00A46CB1" w:rsidRPr="00A46CB1">
              <w:rPr>
                <w:rFonts w:asciiTheme="majorHAnsi" w:hAnsiTheme="majorHAnsi" w:cs="Arial"/>
                <w:b/>
                <w:sz w:val="18"/>
                <w:szCs w:val="18"/>
              </w:rPr>
              <w:t>or</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72248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2248A" w:rsidRPr="0072248A">
              <w:rPr>
                <w:rFonts w:asciiTheme="majorHAnsi" w:hAnsiTheme="majorHAnsi" w:cs="Arial"/>
                <w:b/>
                <w:sz w:val="18"/>
                <w:szCs w:val="18"/>
              </w:rPr>
              <w:t>Introduction to the mechanisms of protection against the harmful effects of free radicals, study of antioxidant protection of the organism through the action of endogenous and exogenous antioxidants.</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72248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2248A" w:rsidRPr="0072248A">
              <w:rPr>
                <w:rFonts w:asciiTheme="majorHAnsi" w:hAnsiTheme="majorHAnsi" w:cs="Arial"/>
                <w:b/>
                <w:sz w:val="18"/>
                <w:szCs w:val="18"/>
              </w:rPr>
              <w:t>The student will be introduced to the types of antioxidants and the mechanisms of their action. The student will acquire the necessary knowledge and skills to recognize the positive effects of antioxidants and the importance of their balanced intake in the body.</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767325" w:rsidRPr="00767325" w:rsidRDefault="006D5B9B" w:rsidP="0076732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67325">
              <w:rPr>
                <w:rFonts w:asciiTheme="majorHAnsi" w:hAnsiTheme="majorHAnsi" w:cs="Arial"/>
                <w:b/>
                <w:sz w:val="18"/>
                <w:szCs w:val="18"/>
              </w:rPr>
              <w:t>Chemistry of antioxidants</w:t>
            </w:r>
            <w:bookmarkStart w:id="3" w:name="_GoBack"/>
            <w:bookmarkEnd w:id="3"/>
          </w:p>
          <w:p w:rsidR="00767325" w:rsidRPr="00767325" w:rsidRDefault="00767325" w:rsidP="00767325">
            <w:pPr>
              <w:pStyle w:val="NoSpacing"/>
              <w:rPr>
                <w:rFonts w:asciiTheme="majorHAnsi" w:hAnsiTheme="majorHAnsi" w:cs="Arial"/>
                <w:b/>
                <w:sz w:val="18"/>
                <w:szCs w:val="18"/>
              </w:rPr>
            </w:pPr>
            <w:r w:rsidRPr="00767325">
              <w:rPr>
                <w:rFonts w:asciiTheme="majorHAnsi" w:hAnsiTheme="majorHAnsi" w:cs="Arial"/>
                <w:b/>
                <w:sz w:val="18"/>
                <w:szCs w:val="18"/>
              </w:rPr>
              <w:t>Mechanism of action of antioxidants</w:t>
            </w:r>
          </w:p>
          <w:p w:rsidR="00767325" w:rsidRPr="00767325" w:rsidRDefault="00767325" w:rsidP="00767325">
            <w:pPr>
              <w:pStyle w:val="NoSpacing"/>
              <w:rPr>
                <w:rFonts w:asciiTheme="majorHAnsi" w:hAnsiTheme="majorHAnsi" w:cs="Arial"/>
                <w:b/>
                <w:sz w:val="18"/>
                <w:szCs w:val="18"/>
              </w:rPr>
            </w:pPr>
            <w:r w:rsidRPr="00767325">
              <w:rPr>
                <w:rFonts w:asciiTheme="majorHAnsi" w:hAnsiTheme="majorHAnsi" w:cs="Arial"/>
                <w:b/>
                <w:sz w:val="18"/>
                <w:szCs w:val="18"/>
              </w:rPr>
              <w:t>Antioxidants in health and disease</w:t>
            </w:r>
          </w:p>
          <w:p w:rsidR="00767325" w:rsidRPr="00767325" w:rsidRDefault="00767325" w:rsidP="00767325">
            <w:pPr>
              <w:pStyle w:val="NoSpacing"/>
              <w:rPr>
                <w:rFonts w:asciiTheme="majorHAnsi" w:hAnsiTheme="majorHAnsi" w:cs="Arial"/>
                <w:b/>
                <w:sz w:val="18"/>
                <w:szCs w:val="18"/>
              </w:rPr>
            </w:pPr>
            <w:r w:rsidRPr="00767325">
              <w:rPr>
                <w:rFonts w:asciiTheme="majorHAnsi" w:hAnsiTheme="majorHAnsi" w:cs="Arial"/>
                <w:b/>
                <w:sz w:val="18"/>
                <w:szCs w:val="18"/>
              </w:rPr>
              <w:t>Antioxidants in the prevention and treatment of diseases</w:t>
            </w:r>
          </w:p>
          <w:p w:rsidR="00767325" w:rsidRPr="00767325" w:rsidRDefault="00767325" w:rsidP="00767325">
            <w:pPr>
              <w:pStyle w:val="NoSpacing"/>
              <w:rPr>
                <w:rFonts w:asciiTheme="majorHAnsi" w:hAnsiTheme="majorHAnsi" w:cs="Arial"/>
                <w:b/>
                <w:sz w:val="18"/>
                <w:szCs w:val="18"/>
              </w:rPr>
            </w:pPr>
            <w:r w:rsidRPr="00767325">
              <w:rPr>
                <w:rFonts w:asciiTheme="majorHAnsi" w:hAnsiTheme="majorHAnsi" w:cs="Arial"/>
                <w:b/>
                <w:sz w:val="18"/>
                <w:szCs w:val="18"/>
              </w:rPr>
              <w:t>Vitamin C as an antioxidant</w:t>
            </w:r>
          </w:p>
          <w:p w:rsidR="00767325" w:rsidRPr="00767325" w:rsidRDefault="00767325" w:rsidP="00767325">
            <w:pPr>
              <w:pStyle w:val="NoSpacing"/>
              <w:rPr>
                <w:rFonts w:asciiTheme="majorHAnsi" w:hAnsiTheme="majorHAnsi" w:cs="Arial"/>
                <w:b/>
                <w:sz w:val="18"/>
                <w:szCs w:val="18"/>
              </w:rPr>
            </w:pPr>
            <w:r w:rsidRPr="00767325">
              <w:rPr>
                <w:rFonts w:asciiTheme="majorHAnsi" w:hAnsiTheme="majorHAnsi" w:cs="Arial"/>
                <w:b/>
                <w:sz w:val="18"/>
                <w:szCs w:val="18"/>
              </w:rPr>
              <w:t>Inorganic antioxidants</w:t>
            </w:r>
          </w:p>
          <w:p w:rsidR="00767325" w:rsidRPr="00767325" w:rsidRDefault="00767325" w:rsidP="00767325">
            <w:pPr>
              <w:pStyle w:val="NoSpacing"/>
              <w:rPr>
                <w:rFonts w:asciiTheme="majorHAnsi" w:hAnsiTheme="majorHAnsi" w:cs="Arial"/>
                <w:b/>
                <w:sz w:val="18"/>
                <w:szCs w:val="18"/>
              </w:rPr>
            </w:pPr>
            <w:r w:rsidRPr="00767325">
              <w:rPr>
                <w:rFonts w:asciiTheme="majorHAnsi" w:hAnsiTheme="majorHAnsi" w:cs="Arial"/>
                <w:b/>
                <w:sz w:val="18"/>
                <w:szCs w:val="18"/>
              </w:rPr>
              <w:t>Antioxidant enzymes</w:t>
            </w:r>
          </w:p>
          <w:p w:rsidR="00767325" w:rsidRPr="00767325" w:rsidRDefault="00767325" w:rsidP="00767325">
            <w:pPr>
              <w:pStyle w:val="NoSpacing"/>
              <w:rPr>
                <w:rFonts w:asciiTheme="majorHAnsi" w:hAnsiTheme="majorHAnsi" w:cs="Arial"/>
                <w:b/>
                <w:sz w:val="18"/>
                <w:szCs w:val="18"/>
              </w:rPr>
            </w:pPr>
            <w:r w:rsidRPr="00767325">
              <w:rPr>
                <w:rFonts w:asciiTheme="majorHAnsi" w:hAnsiTheme="majorHAnsi" w:cs="Arial"/>
                <w:b/>
                <w:sz w:val="18"/>
                <w:szCs w:val="18"/>
              </w:rPr>
              <w:t>Methods for determining antioxidants</w:t>
            </w:r>
          </w:p>
          <w:p w:rsidR="00CB72ED" w:rsidRPr="00B96B4F" w:rsidRDefault="00767325" w:rsidP="00767325">
            <w:pPr>
              <w:pStyle w:val="NoSpacing"/>
              <w:rPr>
                <w:rFonts w:asciiTheme="majorHAnsi" w:hAnsiTheme="majorHAnsi" w:cs="Arial"/>
                <w:b/>
                <w:sz w:val="18"/>
                <w:szCs w:val="18"/>
              </w:rPr>
            </w:pPr>
            <w:r w:rsidRPr="00767325">
              <w:rPr>
                <w:rFonts w:asciiTheme="majorHAnsi" w:hAnsiTheme="majorHAnsi" w:cs="Arial"/>
                <w:b/>
                <w:sz w:val="18"/>
                <w:szCs w:val="18"/>
              </w:rPr>
              <w:t>Foods rich in antioxidants</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DD5399" w:rsidRPr="00DD5399" w:rsidRDefault="006D5B9B" w:rsidP="00DD539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D5399" w:rsidRPr="00DD5399">
              <w:rPr>
                <w:rFonts w:asciiTheme="majorHAnsi" w:hAnsiTheme="majorHAnsi" w:cs="Arial"/>
                <w:b/>
                <w:sz w:val="18"/>
                <w:szCs w:val="18"/>
              </w:rPr>
              <w:t>In order to effectively deliver the course and achieve the expected course objectives and student competencies at the end of the semester, the course uses various teaching methods:</w:t>
            </w:r>
          </w:p>
          <w:p w:rsidR="00DD5399" w:rsidRPr="00DD5399" w:rsidRDefault="00DD5399" w:rsidP="00DD5399">
            <w:pPr>
              <w:pStyle w:val="NoSpacing"/>
              <w:rPr>
                <w:rFonts w:asciiTheme="majorHAnsi" w:hAnsiTheme="majorHAnsi" w:cs="Arial"/>
                <w:b/>
                <w:sz w:val="18"/>
                <w:szCs w:val="18"/>
              </w:rPr>
            </w:pPr>
            <w:r w:rsidRPr="00DD5399">
              <w:rPr>
                <w:rFonts w:asciiTheme="majorHAnsi" w:hAnsiTheme="majorHAnsi" w:cs="Arial"/>
                <w:b/>
                <w:sz w:val="18"/>
                <w:szCs w:val="18"/>
              </w:rPr>
              <w:t>- laboratory exercises (LV)</w:t>
            </w:r>
          </w:p>
          <w:p w:rsidR="00CB72ED" w:rsidRPr="00B96B4F" w:rsidRDefault="00DD5399" w:rsidP="00DD5399">
            <w:pPr>
              <w:pStyle w:val="NoSpacing"/>
              <w:rPr>
                <w:rFonts w:asciiTheme="majorHAnsi" w:hAnsiTheme="majorHAnsi" w:cs="Arial"/>
                <w:b/>
                <w:sz w:val="18"/>
                <w:szCs w:val="18"/>
              </w:rPr>
            </w:pPr>
            <w:r w:rsidRPr="00DD5399">
              <w:rPr>
                <w:rFonts w:asciiTheme="majorHAnsi" w:hAnsiTheme="majorHAnsi" w:cs="Arial"/>
                <w:b/>
                <w:sz w:val="18"/>
                <w:szCs w:val="18"/>
              </w:rPr>
              <w:t>- consultations</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72248A" w:rsidRPr="0072248A" w:rsidRDefault="006D5B9B" w:rsidP="0072248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2248A" w:rsidRPr="0072248A">
              <w:rPr>
                <w:rFonts w:asciiTheme="majorHAnsi" w:hAnsiTheme="majorHAnsi" w:cs="Arial"/>
                <w:b/>
                <w:sz w:val="18"/>
                <w:szCs w:val="18"/>
              </w:rPr>
              <w:t>Students' knowledge is checked using the following methods: tests - partial exams, seminar work and final exam.</w:t>
            </w:r>
          </w:p>
          <w:p w:rsidR="0072248A" w:rsidRPr="0072248A" w:rsidRDefault="0072248A" w:rsidP="0072248A">
            <w:pPr>
              <w:pStyle w:val="NoSpacing"/>
              <w:rPr>
                <w:rFonts w:asciiTheme="majorHAnsi" w:hAnsiTheme="majorHAnsi" w:cs="Arial"/>
                <w:b/>
                <w:sz w:val="18"/>
                <w:szCs w:val="18"/>
              </w:rPr>
            </w:pPr>
            <w:r w:rsidRPr="0072248A">
              <w:rPr>
                <w:rFonts w:asciiTheme="majorHAnsi" w:hAnsiTheme="majorHAnsi" w:cs="Arial"/>
                <w:b/>
                <w:sz w:val="18"/>
                <w:szCs w:val="18"/>
              </w:rPr>
              <w:t>- Tests: maximum 30 points.</w:t>
            </w:r>
          </w:p>
          <w:p w:rsidR="0072248A" w:rsidRPr="0072248A" w:rsidRDefault="0072248A" w:rsidP="0072248A">
            <w:pPr>
              <w:pStyle w:val="NoSpacing"/>
              <w:rPr>
                <w:rFonts w:asciiTheme="majorHAnsi" w:hAnsiTheme="majorHAnsi" w:cs="Arial"/>
                <w:b/>
                <w:sz w:val="18"/>
                <w:szCs w:val="18"/>
              </w:rPr>
            </w:pPr>
            <w:r w:rsidRPr="0072248A">
              <w:rPr>
                <w:rFonts w:asciiTheme="majorHAnsi" w:hAnsiTheme="majorHAnsi" w:cs="Arial"/>
                <w:b/>
                <w:sz w:val="18"/>
                <w:szCs w:val="18"/>
              </w:rPr>
              <w:t>-Seminar paper from the course area: 20 points</w:t>
            </w:r>
          </w:p>
          <w:p w:rsidR="00CB72ED" w:rsidRPr="00B96B4F" w:rsidRDefault="0072248A" w:rsidP="0072248A">
            <w:pPr>
              <w:pStyle w:val="NoSpacing"/>
              <w:rPr>
                <w:rFonts w:asciiTheme="majorHAnsi" w:hAnsiTheme="majorHAnsi" w:cs="Arial"/>
                <w:b/>
                <w:sz w:val="18"/>
                <w:szCs w:val="18"/>
              </w:rPr>
            </w:pPr>
            <w:r w:rsidRPr="0072248A">
              <w:rPr>
                <w:rFonts w:asciiTheme="majorHAnsi" w:hAnsiTheme="majorHAnsi" w:cs="Arial"/>
                <w:b/>
                <w:sz w:val="18"/>
                <w:szCs w:val="18"/>
              </w:rPr>
              <w:t>-Final exam maximum 50 points</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A46CB1" w:rsidRPr="00A46CB1" w:rsidRDefault="006D5B9B" w:rsidP="00A46CB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46CB1" w:rsidRPr="00A46CB1">
              <w:rPr>
                <w:rFonts w:asciiTheme="majorHAnsi" w:hAnsiTheme="majorHAnsi" w:cs="Arial"/>
                <w:b/>
                <w:sz w:val="18"/>
                <w:szCs w:val="18"/>
              </w:rPr>
              <w:t xml:space="preserve">Pre-exam requirements: Tests: </w:t>
            </w:r>
            <w:r w:rsidR="00BF3CAF">
              <w:rPr>
                <w:rFonts w:asciiTheme="majorHAnsi" w:hAnsiTheme="majorHAnsi" w:cs="Arial"/>
                <w:b/>
                <w:sz w:val="18"/>
                <w:szCs w:val="18"/>
              </w:rPr>
              <w:t>3</w:t>
            </w:r>
            <w:r w:rsidR="00A46CB1" w:rsidRPr="00A46CB1">
              <w:rPr>
                <w:rFonts w:asciiTheme="majorHAnsi" w:hAnsiTheme="majorHAnsi" w:cs="Arial"/>
                <w:b/>
                <w:sz w:val="18"/>
                <w:szCs w:val="18"/>
              </w:rPr>
              <w:t xml:space="preserve">0%, Seminar work: </w:t>
            </w:r>
            <w:r w:rsidR="00BF3CAF">
              <w:rPr>
                <w:rFonts w:asciiTheme="majorHAnsi" w:hAnsiTheme="majorHAnsi" w:cs="Arial"/>
                <w:b/>
                <w:sz w:val="18"/>
                <w:szCs w:val="18"/>
              </w:rPr>
              <w:t>20</w:t>
            </w:r>
            <w:r w:rsidR="00A46CB1" w:rsidRPr="00A46CB1">
              <w:rPr>
                <w:rFonts w:asciiTheme="majorHAnsi" w:hAnsiTheme="majorHAnsi" w:cs="Arial"/>
                <w:b/>
                <w:sz w:val="18"/>
                <w:szCs w:val="18"/>
              </w:rPr>
              <w:t>%</w:t>
            </w:r>
          </w:p>
          <w:p w:rsidR="00CB72ED" w:rsidRPr="00B96B4F" w:rsidRDefault="00A46CB1" w:rsidP="00A46CB1">
            <w:pPr>
              <w:pStyle w:val="NoSpacing"/>
              <w:rPr>
                <w:rFonts w:asciiTheme="majorHAnsi" w:hAnsiTheme="majorHAnsi" w:cs="Arial"/>
                <w:b/>
                <w:sz w:val="18"/>
                <w:szCs w:val="18"/>
              </w:rPr>
            </w:pPr>
            <w:r w:rsidRPr="00A46CB1">
              <w:rPr>
                <w:rFonts w:asciiTheme="majorHAnsi" w:hAnsiTheme="majorHAnsi" w:cs="Arial"/>
                <w:b/>
                <w:sz w:val="18"/>
                <w:szCs w:val="18"/>
              </w:rPr>
              <w:t>Final exam: 50%.</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72248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2248A" w:rsidRPr="0072248A">
              <w:rPr>
                <w:rFonts w:asciiTheme="majorHAnsi" w:hAnsiTheme="majorHAnsi" w:cs="Arial"/>
                <w:b/>
                <w:sz w:val="18"/>
                <w:szCs w:val="18"/>
              </w:rPr>
              <w:t>1.  Aldina Kesić, Nadira Ibrišimović Mehmedinović, Almir Šestan. Antioksidansi-oksidacijski stres i antioksidacijska zaštita, Univerzitet u Tuzli, Off-Set Tuzla 2022.</w:t>
            </w:r>
            <w:r w:rsidR="00F0620D" w:rsidRPr="00F0620D">
              <w:rPr>
                <w:rFonts w:asciiTheme="majorHAnsi" w:hAnsiTheme="majorHAnsi" w:cs="Arial"/>
                <w:b/>
                <w:sz w:val="18"/>
                <w:szCs w:val="18"/>
              </w:rPr>
              <w:t>.</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72248A" w:rsidRPr="0072248A" w:rsidRDefault="006D5B9B" w:rsidP="0072248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2248A" w:rsidRPr="0072248A">
              <w:rPr>
                <w:rFonts w:asciiTheme="majorHAnsi" w:hAnsiTheme="majorHAnsi" w:cs="Arial"/>
                <w:b/>
                <w:sz w:val="18"/>
                <w:szCs w:val="18"/>
              </w:rPr>
              <w:t>1.Afanasev, I.,Signaling mechanism of oxigen and nitrogen free radicals, CRC Pres, Taylor and Francis group,2009.</w:t>
            </w:r>
          </w:p>
          <w:p w:rsidR="00CB72ED" w:rsidRPr="00B96B4F" w:rsidRDefault="0072248A" w:rsidP="0072248A">
            <w:pPr>
              <w:pStyle w:val="NoSpacing"/>
              <w:rPr>
                <w:rFonts w:asciiTheme="majorHAnsi" w:hAnsiTheme="majorHAnsi" w:cs="Arial"/>
                <w:b/>
                <w:sz w:val="18"/>
                <w:szCs w:val="18"/>
              </w:rPr>
            </w:pPr>
            <w:r w:rsidRPr="0072248A">
              <w:rPr>
                <w:rFonts w:asciiTheme="majorHAnsi" w:hAnsiTheme="majorHAnsi" w:cs="Arial"/>
                <w:b/>
                <w:sz w:val="18"/>
                <w:szCs w:val="18"/>
              </w:rPr>
              <w:t>2. Lazar, M., Klimo, V., Valko, L.,Free radicals in Chemistry and Biology, CRC Pres Inc, Boca Raton, Florida, 2000</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677554" w:rsidRPr="00677554">
              <w:rPr>
                <w:rFonts w:asciiTheme="majorHAnsi" w:hAnsiTheme="majorHAnsi" w:cs="Arial"/>
                <w:b/>
                <w:sz w:val="18"/>
                <w:szCs w:val="18"/>
              </w:rPr>
              <w:t>2026/27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6D5B9B">
            <w:pPr>
              <w:pStyle w:val="NoSpacing"/>
              <w:jc w:val="center"/>
              <w:rPr>
                <w:rFonts w:asciiTheme="majorHAnsi" w:hAnsiTheme="majorHAnsi" w:cs="Arial"/>
                <w:b/>
                <w:sz w:val="18"/>
                <w:szCs w:val="18"/>
              </w:rPr>
            </w:pPr>
            <w:r w:rsidRPr="00AE5280">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AE5280">
              <w:rPr>
                <w:rFonts w:asciiTheme="majorHAnsi" w:hAnsiTheme="majorHAnsi" w:cs="Arial"/>
                <w:b/>
                <w:sz w:val="18"/>
                <w:szCs w:val="18"/>
              </w:rPr>
            </w:r>
            <w:r w:rsidRPr="00AE5280">
              <w:rPr>
                <w:rFonts w:asciiTheme="majorHAnsi" w:hAnsiTheme="majorHAnsi" w:cs="Arial"/>
                <w:b/>
                <w:sz w:val="18"/>
                <w:szCs w:val="18"/>
              </w:rPr>
              <w:fldChar w:fldCharType="separate"/>
            </w:r>
            <w:r w:rsidR="00FB48B6" w:rsidRPr="00767325">
              <w:rPr>
                <w:rFonts w:asciiTheme="majorHAnsi" w:hAnsiTheme="majorHAnsi" w:cs="Arial"/>
                <w:b/>
                <w:spacing w:val="216"/>
                <w:sz w:val="18"/>
                <w:szCs w:val="18"/>
              </w:rPr>
              <w:t>    </w:t>
            </w:r>
            <w:r w:rsidR="00FB48B6" w:rsidRPr="00767325">
              <w:rPr>
                <w:rFonts w:asciiTheme="majorHAnsi" w:hAnsiTheme="majorHAnsi" w:cs="Arial"/>
                <w:b/>
                <w:spacing w:val="-1"/>
                <w:sz w:val="18"/>
                <w:szCs w:val="18"/>
              </w:rPr>
              <w:t> </w:t>
            </w:r>
            <w:r w:rsidRPr="00767325">
              <w:rPr>
                <w:rFonts w:asciiTheme="majorHAnsi" w:hAnsiTheme="majorHAnsi" w:cs="Arial"/>
                <w:b/>
                <w:spacing w:val="-1"/>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3B85" w:rsidRDefault="00013B85">
      <w:pPr>
        <w:spacing w:line="240" w:lineRule="auto"/>
      </w:pPr>
      <w:r>
        <w:separator/>
      </w:r>
    </w:p>
  </w:endnote>
  <w:endnote w:type="continuationSeparator" w:id="0">
    <w:p w:rsidR="00013B85" w:rsidRDefault="00013B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60"/>
      <w:gridCol w:w="2316"/>
      <w:gridCol w:w="1157"/>
      <w:gridCol w:w="2124"/>
      <w:gridCol w:w="1157"/>
      <w:gridCol w:w="883"/>
    </w:tblGrid>
    <w:tr w:rsidR="00CB72ED">
      <w:trPr>
        <w:trHeight w:val="445"/>
      </w:trPr>
      <w:tc>
        <w:tcPr>
          <w:tcW w:w="1470" w:type="dxa"/>
          <w:tcMar>
            <w:top w:w="28" w:type="dxa"/>
          </w:tcMar>
        </w:tcPr>
        <w:p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767325">
            <w:rPr>
              <w:rFonts w:ascii="Cambria" w:hAnsi="Cambria" w:cs="Calibri"/>
              <w:noProof/>
              <w:sz w:val="16"/>
              <w:szCs w:val="16"/>
            </w:rPr>
            <w:t>13.3.2026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767325">
            <w:rPr>
              <w:rFonts w:ascii="Cambria" w:hAnsi="Cambria" w:cs="Calibri"/>
              <w:noProof/>
              <w:sz w:val="16"/>
              <w:szCs w:val="16"/>
            </w:rPr>
            <w:t>2</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767325">
            <w:rPr>
              <w:rFonts w:ascii="Cambria" w:hAnsi="Cambria" w:cs="Calibri"/>
              <w:noProof/>
              <w:sz w:val="16"/>
              <w:szCs w:val="16"/>
            </w:rPr>
            <w:t>2</w:t>
          </w:r>
          <w:r w:rsidR="006D5B9B">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3B85" w:rsidRDefault="00013B85">
      <w:pPr>
        <w:spacing w:after="0"/>
      </w:pPr>
      <w:r>
        <w:separator/>
      </w:r>
    </w:p>
  </w:footnote>
  <w:footnote w:type="continuationSeparator" w:id="0">
    <w:p w:rsidR="00013B85" w:rsidRDefault="00013B8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13B85"/>
    <w:rsid w:val="0002247A"/>
    <w:rsid w:val="00024247"/>
    <w:rsid w:val="00025258"/>
    <w:rsid w:val="000304FB"/>
    <w:rsid w:val="0003141C"/>
    <w:rsid w:val="00032D2F"/>
    <w:rsid w:val="00034981"/>
    <w:rsid w:val="000361DF"/>
    <w:rsid w:val="00036525"/>
    <w:rsid w:val="00042D32"/>
    <w:rsid w:val="0004483D"/>
    <w:rsid w:val="00045FD8"/>
    <w:rsid w:val="0005039F"/>
    <w:rsid w:val="0005718E"/>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0E5"/>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6B4"/>
    <w:rsid w:val="00362935"/>
    <w:rsid w:val="003704AC"/>
    <w:rsid w:val="00374531"/>
    <w:rsid w:val="00375FDE"/>
    <w:rsid w:val="00376A9C"/>
    <w:rsid w:val="0038278D"/>
    <w:rsid w:val="00382F61"/>
    <w:rsid w:val="00383356"/>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0236"/>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E6700"/>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77554"/>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6F750D"/>
    <w:rsid w:val="00720995"/>
    <w:rsid w:val="0072248A"/>
    <w:rsid w:val="00724077"/>
    <w:rsid w:val="00726A6B"/>
    <w:rsid w:val="00732054"/>
    <w:rsid w:val="007322C4"/>
    <w:rsid w:val="00736FAD"/>
    <w:rsid w:val="00740742"/>
    <w:rsid w:val="00750AEB"/>
    <w:rsid w:val="00751605"/>
    <w:rsid w:val="00762431"/>
    <w:rsid w:val="0076665F"/>
    <w:rsid w:val="00767325"/>
    <w:rsid w:val="00770212"/>
    <w:rsid w:val="007774BF"/>
    <w:rsid w:val="00777AA9"/>
    <w:rsid w:val="00782703"/>
    <w:rsid w:val="007923A6"/>
    <w:rsid w:val="00795A1E"/>
    <w:rsid w:val="00796127"/>
    <w:rsid w:val="007A10B1"/>
    <w:rsid w:val="007A3D42"/>
    <w:rsid w:val="007B1416"/>
    <w:rsid w:val="007B428D"/>
    <w:rsid w:val="007C1215"/>
    <w:rsid w:val="007C2325"/>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CB1"/>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49F"/>
    <w:rsid w:val="00AD1D9A"/>
    <w:rsid w:val="00AD2918"/>
    <w:rsid w:val="00AD30B3"/>
    <w:rsid w:val="00AD4F1F"/>
    <w:rsid w:val="00AD5DD9"/>
    <w:rsid w:val="00AE16D0"/>
    <w:rsid w:val="00AE36B9"/>
    <w:rsid w:val="00AE5280"/>
    <w:rsid w:val="00AE5C41"/>
    <w:rsid w:val="00AE62A7"/>
    <w:rsid w:val="00AF03AA"/>
    <w:rsid w:val="00AF1714"/>
    <w:rsid w:val="00AF2213"/>
    <w:rsid w:val="00AF2E97"/>
    <w:rsid w:val="00B055AB"/>
    <w:rsid w:val="00B066A5"/>
    <w:rsid w:val="00B22657"/>
    <w:rsid w:val="00B26874"/>
    <w:rsid w:val="00B37D1D"/>
    <w:rsid w:val="00B53877"/>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3CAF"/>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62199"/>
    <w:rsid w:val="00D764F7"/>
    <w:rsid w:val="00D91853"/>
    <w:rsid w:val="00DA1C36"/>
    <w:rsid w:val="00DA3DC5"/>
    <w:rsid w:val="00DB1ACB"/>
    <w:rsid w:val="00DB2A5B"/>
    <w:rsid w:val="00DB351A"/>
    <w:rsid w:val="00DB49E6"/>
    <w:rsid w:val="00DC2E13"/>
    <w:rsid w:val="00DC4ECD"/>
    <w:rsid w:val="00DD1ECB"/>
    <w:rsid w:val="00DD5399"/>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620D"/>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42F08F-A7B5-4826-9E31-62EB4C258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78482E-6390-4812-986D-A7CD71415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512</Words>
  <Characters>2919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2</cp:revision>
  <cp:lastPrinted>2024-03-25T13:56:00Z</cp:lastPrinted>
  <dcterms:created xsi:type="dcterms:W3CDTF">2026-03-13T09:52:00Z</dcterms:created>
  <dcterms:modified xsi:type="dcterms:W3CDTF">2026-03-13T09:52:00Z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